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EC" w:rsidRDefault="003D56EC">
      <w:pPr>
        <w:rPr>
          <w:b/>
          <w:sz w:val="24"/>
          <w:szCs w:val="24"/>
        </w:rPr>
      </w:pPr>
      <w:bookmarkStart w:id="0" w:name="_GoBack"/>
      <w:bookmarkEnd w:id="0"/>
    </w:p>
    <w:p w:rsidR="003D56EC" w:rsidRDefault="003D56EC">
      <w:pPr>
        <w:rPr>
          <w:b/>
          <w:sz w:val="24"/>
          <w:szCs w:val="24"/>
        </w:rPr>
      </w:pPr>
    </w:p>
    <w:p w:rsidR="003D56EC" w:rsidRDefault="003D56EC">
      <w:pPr>
        <w:rPr>
          <w:sz w:val="24"/>
          <w:szCs w:val="24"/>
        </w:rPr>
      </w:pPr>
      <w:r>
        <w:rPr>
          <w:b/>
          <w:sz w:val="24"/>
          <w:szCs w:val="24"/>
        </w:rPr>
        <w:t>Standard language for Budget Justification Page on applications containing Clinical Faculty/staff</w:t>
      </w:r>
    </w:p>
    <w:p w:rsidR="003D56EC" w:rsidRDefault="003D56EC">
      <w:pPr>
        <w:rPr>
          <w:sz w:val="24"/>
          <w:szCs w:val="24"/>
        </w:rPr>
      </w:pPr>
    </w:p>
    <w:p w:rsidR="003D56EC" w:rsidRDefault="003D56EC">
      <w:pPr>
        <w:rPr>
          <w:sz w:val="24"/>
          <w:szCs w:val="24"/>
        </w:rPr>
      </w:pPr>
      <w:r>
        <w:rPr>
          <w:sz w:val="24"/>
          <w:szCs w:val="24"/>
        </w:rPr>
        <w:t xml:space="preserve">Introduction prior to Personnel detail: </w:t>
      </w:r>
    </w:p>
    <w:p w:rsidR="003D56EC" w:rsidRDefault="003D56EC">
      <w:pPr>
        <w:rPr>
          <w:sz w:val="24"/>
          <w:szCs w:val="24"/>
        </w:rPr>
      </w:pPr>
    </w:p>
    <w:p w:rsidR="003D56EC" w:rsidRDefault="003D56EC">
      <w:pPr>
        <w:rPr>
          <w:sz w:val="24"/>
          <w:szCs w:val="24"/>
        </w:rPr>
      </w:pPr>
      <w:r>
        <w:rPr>
          <w:sz w:val="24"/>
          <w:szCs w:val="24"/>
        </w:rPr>
        <w:t xml:space="preserve">“The Institutional Base Salary for Clinical Faculty at the West Virginia University (WVU), Robert C. Byrd, </w:t>
      </w:r>
      <w:proofErr w:type="gramStart"/>
      <w:r>
        <w:rPr>
          <w:sz w:val="24"/>
          <w:szCs w:val="24"/>
        </w:rPr>
        <w:t>Health</w:t>
      </w:r>
      <w:proofErr w:type="gramEnd"/>
      <w:r>
        <w:rPr>
          <w:sz w:val="24"/>
          <w:szCs w:val="24"/>
        </w:rPr>
        <w:t xml:space="preserve"> Sciences Center is comprised of a clinical component (i.e. Practice Plan) and a State component. </w:t>
      </w:r>
    </w:p>
    <w:p w:rsidR="003D56EC" w:rsidRDefault="003D56EC">
      <w:pPr>
        <w:rPr>
          <w:sz w:val="24"/>
          <w:szCs w:val="24"/>
        </w:rPr>
      </w:pPr>
    </w:p>
    <w:p w:rsidR="003D56EC" w:rsidRDefault="003D56EC">
      <w:pPr>
        <w:rPr>
          <w:sz w:val="24"/>
          <w:szCs w:val="24"/>
        </w:rPr>
      </w:pPr>
      <w:r>
        <w:rPr>
          <w:sz w:val="24"/>
          <w:szCs w:val="24"/>
        </w:rPr>
        <w:t xml:space="preserve">The clinical component is paid directly to the faculty member via the Practice Plan – which is a separate entity from WVU.  Therefore, for the purposes of this application, only the State component and associated percentage of effort are reflected in the personnel category.  The clinical component is reflected as contractual services in “Other Expenses”.  </w:t>
      </w:r>
    </w:p>
    <w:p w:rsidR="003D56EC" w:rsidRDefault="003D56EC">
      <w:pPr>
        <w:rPr>
          <w:sz w:val="24"/>
          <w:szCs w:val="24"/>
        </w:rPr>
      </w:pPr>
    </w:p>
    <w:p w:rsidR="003D56EC" w:rsidRDefault="003D56EC">
      <w:pPr>
        <w:rPr>
          <w:sz w:val="24"/>
          <w:szCs w:val="24"/>
        </w:rPr>
      </w:pPr>
      <w:r>
        <w:rPr>
          <w:sz w:val="24"/>
          <w:szCs w:val="24"/>
        </w:rPr>
        <w:t xml:space="preserve">The Practice Plan also employs clinical staff and those salaries are reflected as contractual services as well.  </w:t>
      </w:r>
    </w:p>
    <w:p w:rsidR="003D56EC" w:rsidRDefault="003D56EC">
      <w:pPr>
        <w:rPr>
          <w:sz w:val="24"/>
          <w:szCs w:val="24"/>
        </w:rPr>
      </w:pPr>
    </w:p>
    <w:p w:rsidR="003D56EC" w:rsidRDefault="003D56EC">
      <w:pPr>
        <w:rPr>
          <w:sz w:val="24"/>
          <w:szCs w:val="24"/>
        </w:rPr>
      </w:pPr>
      <w:r>
        <w:rPr>
          <w:sz w:val="24"/>
          <w:szCs w:val="24"/>
        </w:rPr>
        <w:t>The clinical faculty/staff are noted below by an asterisk (*).”</w:t>
      </w:r>
    </w:p>
    <w:p w:rsidR="003D56EC" w:rsidRDefault="003D56EC">
      <w:pPr>
        <w:rPr>
          <w:sz w:val="24"/>
          <w:szCs w:val="24"/>
        </w:rPr>
      </w:pPr>
    </w:p>
    <w:p w:rsidR="003D56EC" w:rsidRDefault="003D56EC">
      <w:pPr>
        <w:rPr>
          <w:sz w:val="24"/>
          <w:szCs w:val="24"/>
        </w:rPr>
      </w:pPr>
    </w:p>
    <w:p w:rsidR="003D56EC" w:rsidRDefault="003D56EC">
      <w:pPr>
        <w:rPr>
          <w:sz w:val="24"/>
          <w:szCs w:val="24"/>
        </w:rPr>
      </w:pPr>
    </w:p>
    <w:p w:rsidR="003D56EC" w:rsidRDefault="003D56EC">
      <w:pPr>
        <w:rPr>
          <w:sz w:val="24"/>
          <w:szCs w:val="24"/>
        </w:rPr>
      </w:pPr>
    </w:p>
    <w:p w:rsidR="003D56EC" w:rsidRDefault="003D56EC">
      <w:pPr>
        <w:rPr>
          <w:sz w:val="24"/>
          <w:szCs w:val="24"/>
        </w:rPr>
      </w:pPr>
    </w:p>
    <w:p w:rsidR="003D56EC" w:rsidRDefault="003D56EC">
      <w:pPr>
        <w:rPr>
          <w:sz w:val="24"/>
          <w:szCs w:val="24"/>
        </w:rPr>
      </w:pPr>
    </w:p>
    <w:p w:rsidR="003D56EC" w:rsidRDefault="003D56EC">
      <w:pPr>
        <w:rPr>
          <w:sz w:val="24"/>
          <w:szCs w:val="24"/>
        </w:rPr>
      </w:pPr>
    </w:p>
    <w:sectPr w:rsidR="003D56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4D"/>
    <w:rsid w:val="00322686"/>
    <w:rsid w:val="003D56EC"/>
    <w:rsid w:val="00A04164"/>
    <w:rsid w:val="00AB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BFC4E2-7819-4CA8-8E0D-2CF05AF9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Assumptions:</vt:lpstr>
    </vt:vector>
  </TitlesOfParts>
  <Company>West Virginia University</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Assumptions:</dc:title>
  <dc:subject/>
  <dc:creator>Mary_Jane Buckland</dc:creator>
  <cp:keywords/>
  <dc:description/>
  <cp:lastModifiedBy>McDade, Patricia</cp:lastModifiedBy>
  <cp:revision>2</cp:revision>
  <cp:lastPrinted>2008-03-28T12:43:00Z</cp:lastPrinted>
  <dcterms:created xsi:type="dcterms:W3CDTF">2013-10-25T19:38:00Z</dcterms:created>
  <dcterms:modified xsi:type="dcterms:W3CDTF">2013-10-25T19:38:00Z</dcterms:modified>
</cp:coreProperties>
</file>